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700A" w:rsidRPr="00EC700A" w:rsidRDefault="00EC700A" w:rsidP="00EC700A">
      <w:pPr>
        <w:jc w:val="center"/>
        <w:rPr>
          <w:rFonts w:ascii="Tahoma" w:eastAsia="Calibri" w:hAnsi="Tahoma" w:cs="Tahoma"/>
          <w:b/>
          <w:sz w:val="22"/>
          <w:szCs w:val="22"/>
          <w:lang w:val="el-GR"/>
        </w:rPr>
      </w:pPr>
      <w:bookmarkStart w:id="0" w:name="_GoBack"/>
      <w:bookmarkEnd w:id="0"/>
      <w:r w:rsidRPr="009C07C1">
        <w:rPr>
          <w:rFonts w:ascii="Tahoma" w:eastAsia="Calibri" w:hAnsi="Tahoma" w:cs="Tahoma"/>
          <w:b/>
          <w:sz w:val="22"/>
          <w:szCs w:val="22"/>
          <w:lang w:val="el-GR"/>
        </w:rPr>
        <w:t>ΓΕΝΙΚΟΙ ΟΡΟΙ</w:t>
      </w:r>
    </w:p>
    <w:p w:rsidR="00EC700A" w:rsidRPr="009C07C1" w:rsidRDefault="00EC700A" w:rsidP="00EC700A">
      <w:pPr>
        <w:jc w:val="center"/>
        <w:rPr>
          <w:rFonts w:ascii="Tahoma" w:eastAsia="Calibri" w:hAnsi="Tahoma" w:cs="Tahoma"/>
          <w:b/>
          <w:sz w:val="22"/>
          <w:szCs w:val="22"/>
          <w:lang w:val="el-GR"/>
        </w:rPr>
      </w:pPr>
      <w:r w:rsidRPr="00EC700A">
        <w:rPr>
          <w:rFonts w:ascii="Tahoma" w:eastAsia="Calibri" w:hAnsi="Tahoma" w:cs="Tahoma"/>
          <w:b/>
          <w:sz w:val="22"/>
          <w:szCs w:val="22"/>
          <w:lang w:val="el-GR"/>
        </w:rPr>
        <w:t>ΠΡΟΣΚΛΗΣΗΣ ΥΠΟΒΟΛΗΣ ΠΡΟΣΦΟΡΩΝ</w:t>
      </w:r>
    </w:p>
    <w:p w:rsidR="00EC700A" w:rsidRPr="009C07C1" w:rsidRDefault="00EC700A" w:rsidP="00EC700A">
      <w:pPr>
        <w:rPr>
          <w:rFonts w:ascii="Tahoma" w:eastAsia="Calibri" w:hAnsi="Tahoma" w:cs="Tahoma"/>
          <w:sz w:val="22"/>
          <w:szCs w:val="22"/>
          <w:lang w:val="el-GR"/>
        </w:rPr>
      </w:pPr>
    </w:p>
    <w:p w:rsidR="00EC700A" w:rsidRPr="007411D5" w:rsidRDefault="00EC700A" w:rsidP="00EC700A">
      <w:pPr>
        <w:jc w:val="both"/>
        <w:rPr>
          <w:rFonts w:ascii="Tahoma" w:eastAsia="Calibri" w:hAnsi="Tahoma" w:cs="Tahoma"/>
          <w:sz w:val="22"/>
          <w:szCs w:val="22"/>
          <w:u w:val="single"/>
          <w:lang w:val="el-GR"/>
        </w:rPr>
      </w:pPr>
      <w:r w:rsidRPr="009C07C1">
        <w:rPr>
          <w:rFonts w:ascii="Tahoma" w:eastAsia="Calibri" w:hAnsi="Tahoma" w:cs="Tahoma"/>
          <w:sz w:val="22"/>
          <w:szCs w:val="22"/>
          <w:u w:val="single"/>
          <w:lang w:val="el-GR"/>
        </w:rPr>
        <w:t>ΕΓΓΥΗΤΙΚΗ ΕΠΙΣΤΟΛΗ ΚΑΛΗΣ ΕΚΤΕΛΕΣΗΣ</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Ο ΑΝΑΔΟΧΟΣ υποχρεούται να καταθέσει μέχρι την ημέρα της υπογραφής της σύμβασης, εγγυητική επιστολή τραπέζης ορισμένου χρόνου ποσού 10 % επί του συμβατικού τιμήματος ή αλλιώς να καταθέσει στο Ταμείο του ΟΛΠ το αντίστοιχο ποσό, ως εγγύηση προς τον ΟΛΠ για την από μέρους του καλή και ολοσχερή εκπλήρωση των υποχρεώσεων του, που απορρέουν απ’ την σύμβαση αυτή, τα σχετικά έγγραφα και το νόμο.</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Σε περίπτωση υπαίτιας παράβασης από μέρους του ΑΝΑΔΟΧΟΥ οποιουδήποτε όρου της παρούσας σύμβασης, των εγγράφων που αναφέρονται σ’ αυτή ή των σχετικών διατάξεων νόμων ή κανονισμών, θα καταπίπτει λόγω ποινικής ρήτρας υπέρ του ΟΛΠ το ποσό της ως άνω εγγυητικής επιστολής και ο ΟΛΠ θα δύναται να καταγγείλει  την παρούσα σύμβαση χωρίς προηγούμενη ειδοποίηση.</w:t>
      </w:r>
    </w:p>
    <w:p w:rsidR="00EC700A" w:rsidRPr="009C07C1" w:rsidRDefault="00EC700A" w:rsidP="00EC700A">
      <w:pPr>
        <w:jc w:val="both"/>
        <w:rPr>
          <w:rFonts w:ascii="Tahoma" w:eastAsia="Calibri" w:hAnsi="Tahoma" w:cs="Tahoma"/>
          <w:sz w:val="22"/>
          <w:szCs w:val="22"/>
          <w:lang w:val="el-GR"/>
        </w:rPr>
      </w:pPr>
    </w:p>
    <w:p w:rsidR="00EC700A" w:rsidRPr="009C07C1" w:rsidRDefault="00EC700A" w:rsidP="00EC700A">
      <w:pPr>
        <w:rPr>
          <w:rFonts w:ascii="Tahoma" w:eastAsia="Calibri" w:hAnsi="Tahoma" w:cs="Tahoma"/>
          <w:sz w:val="22"/>
          <w:szCs w:val="22"/>
          <w:lang w:val="el-GR"/>
        </w:rPr>
      </w:pP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 xml:space="preserve">Ο ΑΝΑΔΟΧΟΣ υποχρεούται να εκτελεί τις υπηρεσίες που θα του ανατεθούν με τρόπους και μέσα τεχνικά άρτια, αδιαλείπτως,  με επιμέλεια και τηρώντας όλους τους όρους της σύμβασης, </w:t>
      </w:r>
      <w:proofErr w:type="spellStart"/>
      <w:r w:rsidRPr="009C07C1">
        <w:rPr>
          <w:rFonts w:ascii="Tahoma" w:eastAsia="Calibri" w:hAnsi="Tahoma" w:cs="Tahoma"/>
          <w:sz w:val="22"/>
          <w:szCs w:val="22"/>
          <w:lang w:val="el-GR"/>
        </w:rPr>
        <w:t>ευθυνόμενος</w:t>
      </w:r>
      <w:proofErr w:type="spellEnd"/>
      <w:r w:rsidRPr="009C07C1">
        <w:rPr>
          <w:rFonts w:ascii="Tahoma" w:eastAsia="Calibri" w:hAnsi="Tahoma" w:cs="Tahoma"/>
          <w:sz w:val="22"/>
          <w:szCs w:val="22"/>
          <w:lang w:val="el-GR"/>
        </w:rPr>
        <w:t xml:space="preserve"> για κάθε πταίσμα των </w:t>
      </w:r>
      <w:proofErr w:type="spellStart"/>
      <w:r w:rsidRPr="009C07C1">
        <w:rPr>
          <w:rFonts w:ascii="Tahoma" w:eastAsia="Calibri" w:hAnsi="Tahoma" w:cs="Tahoma"/>
          <w:sz w:val="22"/>
          <w:szCs w:val="22"/>
          <w:lang w:val="el-GR"/>
        </w:rPr>
        <w:t>προστηθέντων</w:t>
      </w:r>
      <w:proofErr w:type="spellEnd"/>
      <w:r w:rsidRPr="009C07C1">
        <w:rPr>
          <w:rFonts w:ascii="Tahoma" w:eastAsia="Calibri" w:hAnsi="Tahoma" w:cs="Tahoma"/>
          <w:sz w:val="22"/>
          <w:szCs w:val="22"/>
          <w:lang w:val="el-GR"/>
        </w:rPr>
        <w:t xml:space="preserve"> αυτού ή υπεργολάβων του, ακόμα και για ελαφρά αμέλεια. </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 xml:space="preserve">Ειδικά στη περίπτωση που συμφωνηθεί από τα μέρη εκχώρηση, ο ΑΝΑΔΟΧΟΣ θα παραμείνει πλήρως συνυπεύθυνος με τον </w:t>
      </w:r>
      <w:proofErr w:type="spellStart"/>
      <w:r w:rsidRPr="009C07C1">
        <w:rPr>
          <w:rFonts w:ascii="Tahoma" w:eastAsia="Calibri" w:hAnsi="Tahoma" w:cs="Tahoma"/>
          <w:sz w:val="22"/>
          <w:szCs w:val="22"/>
          <w:lang w:val="el-GR"/>
        </w:rPr>
        <w:t>εκδοχέα</w:t>
      </w:r>
      <w:proofErr w:type="spellEnd"/>
      <w:r w:rsidRPr="009C07C1">
        <w:rPr>
          <w:rFonts w:ascii="Tahoma" w:eastAsia="Calibri" w:hAnsi="Tahoma" w:cs="Tahoma"/>
          <w:sz w:val="22"/>
          <w:szCs w:val="22"/>
          <w:lang w:val="el-GR"/>
        </w:rPr>
        <w:t xml:space="preserve">, </w:t>
      </w:r>
      <w:proofErr w:type="spellStart"/>
      <w:r w:rsidRPr="009C07C1">
        <w:rPr>
          <w:rFonts w:ascii="Tahoma" w:eastAsia="Calibri" w:hAnsi="Tahoma" w:cs="Tahoma"/>
          <w:sz w:val="22"/>
          <w:szCs w:val="22"/>
          <w:lang w:val="el-GR"/>
        </w:rPr>
        <w:t>ευθυνόμενος</w:t>
      </w:r>
      <w:proofErr w:type="spellEnd"/>
      <w:r w:rsidRPr="009C07C1">
        <w:rPr>
          <w:rFonts w:ascii="Tahoma" w:eastAsia="Calibri" w:hAnsi="Tahoma" w:cs="Tahoma"/>
          <w:sz w:val="22"/>
          <w:szCs w:val="22"/>
          <w:lang w:val="el-GR"/>
        </w:rPr>
        <w:t xml:space="preserve"> αλληλεγγύως και εις </w:t>
      </w:r>
      <w:proofErr w:type="spellStart"/>
      <w:r w:rsidRPr="009C07C1">
        <w:rPr>
          <w:rFonts w:ascii="Tahoma" w:eastAsia="Calibri" w:hAnsi="Tahoma" w:cs="Tahoma"/>
          <w:sz w:val="22"/>
          <w:szCs w:val="22"/>
          <w:lang w:val="el-GR"/>
        </w:rPr>
        <w:t>ολόκληρον</w:t>
      </w:r>
      <w:proofErr w:type="spellEnd"/>
      <w:r w:rsidRPr="009C07C1">
        <w:rPr>
          <w:rFonts w:ascii="Tahoma" w:eastAsia="Calibri" w:hAnsi="Tahoma" w:cs="Tahoma"/>
          <w:sz w:val="22"/>
          <w:szCs w:val="22"/>
          <w:lang w:val="el-GR"/>
        </w:rPr>
        <w:t xml:space="preserve"> με αυτόν.</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Ρητά συμφωνείται ότι οποιαδήποτε ενέργεια ή παράλειψη του ΑΝΑΔΟΧΟΥ έρχεται σε αντίθεση με τις διατάξεις της Σύμβασης Παραχώρησης μεταξύ του Ελληνικού Δημοσίου και της ΟΛΠ Α.Ε., όπως κυρώθηκε με το Ν.  4404/2016 (ΦΕΚ Α΄ 126/8-7-2016), θα θεωρείται σπουδαίος λόγος, εξαιτίας του οποίου ο ΟΛΠ δύναται να καταγγείλει μονομερώς και άμεσα την σύμβαση που θα υπογραφεί.</w:t>
      </w:r>
    </w:p>
    <w:p w:rsidR="00EC700A" w:rsidRPr="009C07C1" w:rsidRDefault="00EC700A" w:rsidP="00EC700A">
      <w:pPr>
        <w:jc w:val="both"/>
        <w:rPr>
          <w:rFonts w:ascii="Tahoma" w:eastAsia="Calibri" w:hAnsi="Tahoma" w:cs="Tahoma"/>
          <w:sz w:val="22"/>
          <w:szCs w:val="22"/>
          <w:lang w:val="el-GR"/>
        </w:rPr>
      </w:pPr>
    </w:p>
    <w:p w:rsidR="00EC700A" w:rsidRPr="009C07C1" w:rsidRDefault="00EC700A" w:rsidP="00EC700A">
      <w:pPr>
        <w:jc w:val="both"/>
        <w:rPr>
          <w:rFonts w:ascii="Tahoma" w:eastAsia="Calibri" w:hAnsi="Tahoma" w:cs="Tahoma"/>
          <w:sz w:val="22"/>
          <w:szCs w:val="22"/>
          <w:u w:val="single"/>
          <w:lang w:val="el-GR"/>
        </w:rPr>
      </w:pPr>
    </w:p>
    <w:p w:rsidR="00EC700A" w:rsidRPr="007411D5" w:rsidRDefault="00EC700A" w:rsidP="00EC700A">
      <w:pPr>
        <w:jc w:val="both"/>
        <w:rPr>
          <w:rFonts w:ascii="Tahoma" w:eastAsia="Calibri" w:hAnsi="Tahoma" w:cs="Tahoma"/>
          <w:sz w:val="22"/>
          <w:szCs w:val="22"/>
          <w:u w:val="single"/>
          <w:lang w:val="el-GR"/>
        </w:rPr>
      </w:pPr>
      <w:r w:rsidRPr="009C07C1">
        <w:rPr>
          <w:rFonts w:ascii="Tahoma" w:eastAsia="Calibri" w:hAnsi="Tahoma" w:cs="Tahoma"/>
          <w:sz w:val="22"/>
          <w:szCs w:val="22"/>
          <w:u w:val="single"/>
          <w:lang w:val="el-GR"/>
        </w:rPr>
        <w:t>ΕΜΠΙΣΤΕΥΤΙΚΟΤΗΤΑ</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Καθ’ όλη τη διάρκεια της Σύμβασης αλλά και μετά τη λήξη ή λύση αυτής, ο ΑΝΑΔΟΧΟΣ αναλαμβάνει την υποχρέωση να τηρήσει εμπιστευτικά και να μη γνωστοποιήσει σε οποιονδήποτε τρίτο, οποιαδήποτε έγγραφα ή πληροφορίες που θα περιέλθουν σε γνώση του κατά την εκτέλεση των υπηρεσιών και την εκπλήρωση των υποχρεώσεών του.</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Ο ΑΝΑΔΟΧΟΣ δύναται να αποκαλύπτει εμπιστευτικές πληροφορίες σε όσους υπαλλήλους ασχολούνται άμεσα με την εκτέλεση της παρούσας σύμβασης και υποχρεούται να διασφαλίζει ότι οι υπάλληλοι αυτοί είναι σε πλήρη γνώση και συμφωνούν με τις υποχρεώσεις εμπιστευτικότητας και εχεμύθειας, ευθύνεται και δε ο ίδιος αλληλεγγύως και εις ολόκληρων  με αυτούς για κάθε παραβίαση των όρων εμπιστευτικότητας.</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Σε περίπτωση που υπάρξει διαρροή πληροφοριών, η οποία αποδεδειγμένα οφείλεται στον ΑΝΑΔΟΧΟ, ο ΟΛΠ διατηρεί το δικαίωμα να κάνει χρήση των διατάξεων περί πνευματικής ιδιοκτησίας και περί προστασίας δεδομένων προσωπικού χαρακτήρα και να αξιώσει αποζημίωση για όλες τις άμεσες και έμμεσες, θετικές ή και αποθετικές ζημίες που θα έχει κατά περίπτωση υποστεί καθώς επίσης και να προβεί στην καταγγελία της Σύμβασης με υπαιτιότητα του ΑΝΑΔΟΧΟΥ.</w:t>
      </w:r>
    </w:p>
    <w:p w:rsidR="00EC700A" w:rsidRPr="009C07C1" w:rsidRDefault="00EC700A" w:rsidP="00EC700A">
      <w:pPr>
        <w:jc w:val="both"/>
        <w:rPr>
          <w:rFonts w:ascii="Tahoma" w:eastAsia="Calibri" w:hAnsi="Tahoma" w:cs="Tahoma"/>
          <w:sz w:val="22"/>
          <w:szCs w:val="22"/>
          <w:lang w:val="el-GR"/>
        </w:rPr>
      </w:pPr>
    </w:p>
    <w:p w:rsidR="00EC700A" w:rsidRPr="009C07C1" w:rsidRDefault="00EC700A" w:rsidP="00EC700A">
      <w:pPr>
        <w:jc w:val="both"/>
        <w:rPr>
          <w:rFonts w:ascii="Tahoma" w:eastAsia="Calibri" w:hAnsi="Tahoma" w:cs="Tahoma"/>
          <w:sz w:val="22"/>
          <w:szCs w:val="22"/>
          <w:lang w:val="el-GR"/>
        </w:rPr>
      </w:pPr>
    </w:p>
    <w:p w:rsidR="00EC700A" w:rsidRDefault="00EC700A" w:rsidP="00EC700A">
      <w:pPr>
        <w:jc w:val="both"/>
        <w:rPr>
          <w:rFonts w:ascii="Tahoma" w:eastAsia="Calibri" w:hAnsi="Tahoma" w:cs="Tahoma"/>
          <w:sz w:val="22"/>
          <w:szCs w:val="22"/>
          <w:u w:val="single"/>
          <w:lang w:val="el-GR"/>
        </w:rPr>
      </w:pPr>
    </w:p>
    <w:p w:rsidR="00EC700A" w:rsidRDefault="00EC700A" w:rsidP="00EC700A">
      <w:pPr>
        <w:jc w:val="both"/>
        <w:rPr>
          <w:rFonts w:ascii="Tahoma" w:eastAsia="Calibri" w:hAnsi="Tahoma" w:cs="Tahoma"/>
          <w:sz w:val="22"/>
          <w:szCs w:val="22"/>
          <w:u w:val="single"/>
          <w:lang w:val="el-GR"/>
        </w:rPr>
      </w:pPr>
    </w:p>
    <w:p w:rsidR="00EC700A" w:rsidRDefault="00EC700A" w:rsidP="00EC700A">
      <w:pPr>
        <w:jc w:val="both"/>
        <w:rPr>
          <w:rFonts w:ascii="Tahoma" w:eastAsia="Calibri" w:hAnsi="Tahoma" w:cs="Tahoma"/>
          <w:sz w:val="22"/>
          <w:szCs w:val="22"/>
          <w:u w:val="single"/>
          <w:lang w:val="el-GR"/>
        </w:rPr>
      </w:pPr>
    </w:p>
    <w:p w:rsidR="00EC700A" w:rsidRPr="007411D5" w:rsidRDefault="00EC700A" w:rsidP="00EC700A">
      <w:pPr>
        <w:jc w:val="both"/>
        <w:rPr>
          <w:rFonts w:ascii="Tahoma" w:eastAsia="Calibri" w:hAnsi="Tahoma" w:cs="Tahoma"/>
          <w:sz w:val="22"/>
          <w:szCs w:val="22"/>
          <w:u w:val="single"/>
          <w:lang w:val="el-GR"/>
        </w:rPr>
      </w:pPr>
      <w:r w:rsidRPr="009C07C1">
        <w:rPr>
          <w:rFonts w:ascii="Tahoma" w:eastAsia="Calibri" w:hAnsi="Tahoma" w:cs="Tahoma"/>
          <w:sz w:val="22"/>
          <w:szCs w:val="22"/>
          <w:u w:val="single"/>
          <w:lang w:val="el-GR"/>
        </w:rPr>
        <w:t>ΠΤΩΧΕΥΣΗ – ΠΑΥΣΗ ΠΛΗΡΩΜΩΝ</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 xml:space="preserve">Στην περίπτωση που ο ΑΝΑΔΟΧΟΣ κηρυχθεί σε πτώχευση ή σε κατάσταση παύσης πληρωμών ή τεθεί σε αναγκαστική διαχείριση ή εκκαθάριση ή ασκηθεί εναντίον του αίτηση για τον σκοπό αυτό ή περιέλθει με οιονδήποτε άλλο τρόπο σε κατάσταση αφερεγγυότητας, τότε Ο </w:t>
      </w:r>
      <w:proofErr w:type="spellStart"/>
      <w:r w:rsidRPr="009C07C1">
        <w:rPr>
          <w:rFonts w:ascii="Tahoma" w:eastAsia="Calibri" w:hAnsi="Tahoma" w:cs="Tahoma"/>
          <w:sz w:val="22"/>
          <w:szCs w:val="22"/>
          <w:lang w:val="el-GR"/>
        </w:rPr>
        <w:t>ολπ</w:t>
      </w:r>
      <w:proofErr w:type="spellEnd"/>
      <w:r w:rsidRPr="009C07C1">
        <w:rPr>
          <w:rFonts w:ascii="Tahoma" w:eastAsia="Calibri" w:hAnsi="Tahoma" w:cs="Tahoma"/>
          <w:sz w:val="22"/>
          <w:szCs w:val="22"/>
          <w:lang w:val="el-GR"/>
        </w:rPr>
        <w:t xml:space="preserve"> δικαιούται κατά τη διακριτική του ευχέρεια να καταγγείλει την παρούσα με έγγραφη ειδοποίηση στον ΑΝΑΔΟΧΟ ή στον εκκαθαριστή ή σύνδικο της πτώχευσης ή οιοδήποτε άλλο νόμιμο εκπρόσωπο τα δε αποτελέσματα της καταγγελίας αυτής είναι άμεσα. Το δικαίωμα της καταγγελίας κατά το άρθρο αυτό δεν αποκλείει το δικαίωμα του ΟΛΠ για αποζημίωση.</w:t>
      </w:r>
    </w:p>
    <w:p w:rsidR="00EC700A" w:rsidRPr="009C07C1" w:rsidRDefault="00EC700A" w:rsidP="00EC700A">
      <w:pPr>
        <w:jc w:val="both"/>
        <w:rPr>
          <w:rFonts w:ascii="Tahoma" w:eastAsia="Calibri" w:hAnsi="Tahoma" w:cs="Tahoma"/>
          <w:sz w:val="22"/>
          <w:szCs w:val="22"/>
          <w:lang w:val="el-GR"/>
        </w:rPr>
      </w:pPr>
    </w:p>
    <w:p w:rsidR="00EC700A" w:rsidRPr="007411D5" w:rsidRDefault="00EC700A" w:rsidP="00EC700A">
      <w:pPr>
        <w:jc w:val="both"/>
        <w:rPr>
          <w:rFonts w:ascii="Tahoma" w:eastAsia="Calibri" w:hAnsi="Tahoma" w:cs="Tahoma"/>
          <w:sz w:val="22"/>
          <w:szCs w:val="22"/>
          <w:u w:val="single"/>
          <w:lang w:val="el-GR"/>
        </w:rPr>
      </w:pPr>
      <w:r w:rsidRPr="009C07C1">
        <w:rPr>
          <w:rFonts w:ascii="Tahoma" w:eastAsia="Calibri" w:hAnsi="Tahoma" w:cs="Tahoma"/>
          <w:sz w:val="22"/>
          <w:szCs w:val="22"/>
          <w:u w:val="single"/>
          <w:lang w:val="el-GR"/>
        </w:rPr>
        <w:t>ΚΑΤΑΓΓΕΛΙΑ</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 xml:space="preserve">Η σύμβαση που θα υπογραφεί θα μπορεί να καταγγελθεί από τον ΟΛΠ σε περίπτωση υπαίτιας παράβασης από τον ΑΝΑΔΟΧΟ οποιουδήποτε όρου της παρούσας συμπεριλαμβανομένης και της αμέλειας, οπότε ο  ΑΝΑΔΟΧΟΣ κηρύσσεται έκπτωτος εκτός εάν αποδείξει ότι η παράβαση αυτή οφείλεται σε ανωτέρα βία ή σε λόγους που οφείλονται στον ΟΛΠ. Επιπλέον, θα επέρχεται κατάπτωση της εγγυητικής επιστολής ως ποινική ρήτρα. Κάθε άμεση ή έμμεση ζημία που προκαλείται στον ΟΛΠ λόγω παράνομης και αντισυμβατικής συμπεριφοράς του ΑΝΑΔΟΧΟΥ, θα καταλογίζεται σε βάρος του τελευταίου. </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Εάν ο ΑΝΑΔΟΧΟΣ επικαλεστεί ανωτέρα βία υποχρεούται άμεσα και σε κάθε περίπτωση εντός πέντε (5) ημερών από τότε που συνέβησαν τα περιστατικά που τη συνιστούν, να αναφέρει αυτά εγγράφως και να προσκομίσει στον ΟΛΠ τα απαραίτητα αποδεικτικά στοιχεία.</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Ειδικά, όμως, στην περίπτωση που τα γεγονότα ανωτέρας βίας διαρκέσουν άνω των δεκαπέντε (15) ημερών, ο ΟΛΠ θα έχει δικαίωμα άμεσης καταγγελίας της σύμβασης αζημίως.</w:t>
      </w:r>
    </w:p>
    <w:p w:rsidR="00EC700A" w:rsidRPr="009C07C1" w:rsidRDefault="00EC700A" w:rsidP="00EC700A">
      <w:pPr>
        <w:jc w:val="both"/>
        <w:rPr>
          <w:rFonts w:ascii="Tahoma" w:eastAsia="Calibri" w:hAnsi="Tahoma" w:cs="Tahoma"/>
          <w:sz w:val="22"/>
          <w:szCs w:val="22"/>
          <w:lang w:val="el-GR"/>
        </w:rPr>
      </w:pPr>
    </w:p>
    <w:p w:rsidR="00EC700A" w:rsidRPr="009C07C1" w:rsidRDefault="00EC700A" w:rsidP="00EC700A">
      <w:pPr>
        <w:jc w:val="both"/>
        <w:rPr>
          <w:rFonts w:ascii="Tahoma" w:eastAsia="Calibri" w:hAnsi="Tahoma" w:cs="Tahoma"/>
          <w:sz w:val="22"/>
          <w:szCs w:val="22"/>
          <w:u w:val="single"/>
          <w:lang w:val="el-GR"/>
        </w:rPr>
      </w:pPr>
      <w:r w:rsidRPr="009C07C1">
        <w:rPr>
          <w:rFonts w:ascii="Tahoma" w:eastAsia="Calibri" w:hAnsi="Tahoma" w:cs="Tahoma"/>
          <w:sz w:val="22"/>
          <w:szCs w:val="22"/>
          <w:u w:val="single"/>
          <w:lang w:val="el-GR"/>
        </w:rPr>
        <w:t>ΑΡΜΟΔΙΑ ΔΙΚΑΣΤΗΡΙΑ</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Σε περίπτωση διαφορών που τυχόν προκύψουν από την εκτέλεση της σύμβασης που θα υπογραφεί, αρμόδια θα είναι τα Δικαστήρια του Πειραιά. Πριν από κάθε προσφυγή στα δικαστήρια, τα μέρη θα προσπαθούν να επιλύσουν φιλικά τις διαφορές τους αυτές.</w:t>
      </w:r>
    </w:p>
    <w:p w:rsidR="00EC700A" w:rsidRPr="009C07C1" w:rsidRDefault="00EC700A" w:rsidP="00EC700A">
      <w:pPr>
        <w:jc w:val="both"/>
        <w:rPr>
          <w:rFonts w:ascii="Tahoma" w:eastAsia="Calibri" w:hAnsi="Tahoma" w:cs="Tahoma"/>
          <w:sz w:val="22"/>
          <w:szCs w:val="22"/>
          <w:lang w:val="el-GR"/>
        </w:rPr>
      </w:pPr>
      <w:r w:rsidRPr="009C07C1">
        <w:rPr>
          <w:rFonts w:ascii="Tahoma" w:eastAsia="Calibri" w:hAnsi="Tahoma" w:cs="Tahoma"/>
          <w:sz w:val="22"/>
          <w:szCs w:val="22"/>
          <w:lang w:val="el-GR"/>
        </w:rPr>
        <w:t xml:space="preserve">                                            </w:t>
      </w:r>
    </w:p>
    <w:p w:rsidR="00EC700A" w:rsidRPr="00EC700A" w:rsidRDefault="00EC700A">
      <w:pPr>
        <w:rPr>
          <w:lang w:val="el-GR"/>
        </w:rPr>
      </w:pPr>
    </w:p>
    <w:sectPr w:rsidR="00EC700A" w:rsidRPr="00EC70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00A"/>
    <w:rsid w:val="000E61B0"/>
    <w:rsid w:val="00131458"/>
    <w:rsid w:val="007411D5"/>
    <w:rsid w:val="00EC700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F8EB00-7AB7-4546-A212-01201ACF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700A"/>
    <w:pPr>
      <w:spacing w:after="0" w:line="240" w:lineRule="auto"/>
    </w:pPr>
    <w:rPr>
      <w:rFonts w:ascii="Arial" w:eastAsia="Times New Roman" w:hAnsi="Arial" w:cs="Times New Roman"/>
      <w:sz w:val="24"/>
      <w:szCs w:val="20"/>
      <w:lang w:val="en-US"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Kalliopi Sifakaki</dc:creator>
  <cp:keywords/>
  <dc:description/>
  <cp:lastModifiedBy>Vasiliki Skiada</cp:lastModifiedBy>
  <cp:revision>2</cp:revision>
  <dcterms:created xsi:type="dcterms:W3CDTF">2020-11-23T10:28:00Z</dcterms:created>
  <dcterms:modified xsi:type="dcterms:W3CDTF">2020-11-23T10:28:00Z</dcterms:modified>
</cp:coreProperties>
</file>